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6BE" w14:textId="063A9DD8" w:rsidR="003E166A" w:rsidRPr="003E166A" w:rsidRDefault="003E166A" w:rsidP="003E166A">
      <w:pPr>
        <w:spacing w:line="360" w:lineRule="auto"/>
        <w:rPr>
          <w:rFonts w:ascii="Open Sans" w:eastAsia="Calibri" w:hAnsi="Open Sans" w:cs="Open Sans"/>
          <w:b/>
          <w:bCs/>
          <w:sz w:val="32"/>
          <w:szCs w:val="32"/>
          <w:lang w:val="en-AU" w:eastAsia="en-AU"/>
        </w:rPr>
      </w:pPr>
      <w:r w:rsidRPr="003E166A">
        <w:rPr>
          <w:rFonts w:ascii="Open Sans" w:eastAsia="Calibri" w:hAnsi="Open Sans" w:cs="Open Sans"/>
          <w:b/>
          <w:bCs/>
          <w:sz w:val="32"/>
          <w:szCs w:val="32"/>
          <w:lang w:val="en-AU" w:eastAsia="en-AU"/>
        </w:rPr>
        <w:t>Managing Money for Young Adults with Disabilities</w:t>
      </w:r>
    </w:p>
    <w:p w14:paraId="4887A03E" w14:textId="77777777" w:rsidR="003E166A" w:rsidRDefault="003E166A" w:rsidP="003E166A">
      <w:pPr>
        <w:spacing w:line="360" w:lineRule="auto"/>
        <w:rPr>
          <w:rFonts w:ascii="Open Sans" w:eastAsia="Calibri" w:hAnsi="Open Sans" w:cs="Open Sans"/>
          <w:sz w:val="32"/>
          <w:szCs w:val="32"/>
          <w:lang w:val="en-AU" w:eastAsia="en-AU"/>
        </w:rPr>
      </w:pPr>
    </w:p>
    <w:p w14:paraId="3CF85832" w14:textId="775647C7" w:rsidR="003E166A" w:rsidRDefault="003E166A" w:rsidP="003E166A">
      <w:pPr>
        <w:spacing w:line="360" w:lineRule="auto"/>
        <w:rPr>
          <w:rFonts w:ascii="Open Sans" w:eastAsia="Calibri" w:hAnsi="Open Sans" w:cs="Open Sans"/>
          <w:sz w:val="32"/>
          <w:szCs w:val="32"/>
          <w:lang w:val="en-AU" w:eastAsia="en-AU"/>
        </w:rPr>
      </w:pPr>
      <w:r>
        <w:rPr>
          <w:rFonts w:ascii="Open Sans" w:eastAsia="Calibri" w:hAnsi="Open Sans" w:cs="Open Sans"/>
          <w:sz w:val="32"/>
          <w:szCs w:val="32"/>
          <w:lang w:val="en-AU" w:eastAsia="en-AU"/>
        </w:rPr>
        <w:t>This</w:t>
      </w:r>
      <w:r w:rsidR="00A245F3">
        <w:rPr>
          <w:rFonts w:ascii="Open Sans" w:eastAsia="Calibri" w:hAnsi="Open Sans" w:cs="Open Sans"/>
          <w:sz w:val="32"/>
          <w:szCs w:val="32"/>
          <w:lang w:val="en-AU" w:eastAsia="en-AU"/>
        </w:rPr>
        <w:t xml:space="preserve"> resource</w:t>
      </w:r>
      <w:r>
        <w:rPr>
          <w:rFonts w:ascii="Open Sans" w:eastAsia="Calibri" w:hAnsi="Open Sans" w:cs="Open Sans"/>
          <w:sz w:val="32"/>
          <w:szCs w:val="32"/>
          <w:lang w:val="en-AU" w:eastAsia="en-AU"/>
        </w:rPr>
        <w:t xml:space="preserve"> is for use outside the classroom and may be used with the support of family members and caregivers. </w:t>
      </w:r>
    </w:p>
    <w:p w14:paraId="1E5C4657" w14:textId="77777777" w:rsidR="003E166A" w:rsidRDefault="003E166A" w:rsidP="003E166A">
      <w:pPr>
        <w:spacing w:line="360" w:lineRule="auto"/>
        <w:rPr>
          <w:rFonts w:ascii="Open Sans" w:eastAsia="Calibri" w:hAnsi="Open Sans" w:cs="Open Sans"/>
          <w:sz w:val="32"/>
          <w:szCs w:val="32"/>
          <w:lang w:val="en-AU" w:eastAsia="en-AU"/>
        </w:rPr>
      </w:pPr>
    </w:p>
    <w:p w14:paraId="550338B8" w14:textId="6BFA1B7F" w:rsidR="003E166A" w:rsidRDefault="003E166A" w:rsidP="003E166A">
      <w:pPr>
        <w:spacing w:line="360" w:lineRule="auto"/>
        <w:rPr>
          <w:rFonts w:ascii="Open Sans" w:eastAsia="Calibri" w:hAnsi="Open Sans" w:cs="Open Sans"/>
          <w:sz w:val="32"/>
          <w:szCs w:val="32"/>
          <w:lang w:val="en-AU" w:eastAsia="en-AU"/>
        </w:rPr>
      </w:pPr>
      <w:r>
        <w:rPr>
          <w:rFonts w:ascii="Open Sans" w:eastAsia="Calibri" w:hAnsi="Open Sans" w:cs="Open Sans"/>
          <w:sz w:val="32"/>
          <w:szCs w:val="32"/>
          <w:lang w:val="en-AU" w:eastAsia="en-AU"/>
        </w:rPr>
        <w:t>Th</w:t>
      </w:r>
      <w:r w:rsidR="00A245F3">
        <w:rPr>
          <w:rFonts w:ascii="Open Sans" w:eastAsia="Calibri" w:hAnsi="Open Sans" w:cs="Open Sans"/>
          <w:sz w:val="32"/>
          <w:szCs w:val="32"/>
          <w:lang w:val="en-AU" w:eastAsia="en-AU"/>
        </w:rPr>
        <w:t>is resource</w:t>
      </w:r>
      <w:r>
        <w:rPr>
          <w:rFonts w:ascii="Open Sans" w:eastAsia="Calibri" w:hAnsi="Open Sans" w:cs="Open Sans"/>
          <w:sz w:val="32"/>
          <w:szCs w:val="32"/>
          <w:lang w:val="en-AU" w:eastAsia="en-AU"/>
        </w:rPr>
        <w:t xml:space="preserve"> is designed to equip young adults with disabilities with the knowledge and skills to manage money</w:t>
      </w:r>
      <w:r w:rsidR="00A245F3">
        <w:rPr>
          <w:rFonts w:ascii="Open Sans" w:eastAsia="Calibri" w:hAnsi="Open Sans" w:cs="Open Sans"/>
          <w:sz w:val="32"/>
          <w:szCs w:val="32"/>
          <w:lang w:val="en-AU" w:eastAsia="en-AU"/>
        </w:rPr>
        <w:t xml:space="preserve"> and engage </w:t>
      </w:r>
      <w:r>
        <w:rPr>
          <w:rFonts w:ascii="Open Sans" w:eastAsia="Calibri" w:hAnsi="Open Sans" w:cs="Open Sans"/>
          <w:sz w:val="32"/>
          <w:szCs w:val="32"/>
          <w:lang w:val="en-AU" w:eastAsia="en-AU"/>
        </w:rPr>
        <w:t>independent</w:t>
      </w:r>
      <w:r w:rsidR="00A245F3">
        <w:rPr>
          <w:rFonts w:ascii="Open Sans" w:eastAsia="Calibri" w:hAnsi="Open Sans" w:cs="Open Sans"/>
          <w:sz w:val="32"/>
          <w:szCs w:val="32"/>
          <w:lang w:val="en-AU" w:eastAsia="en-AU"/>
        </w:rPr>
        <w:t>ly and inclusively</w:t>
      </w:r>
      <w:r>
        <w:rPr>
          <w:rFonts w:ascii="Open Sans" w:eastAsia="Calibri" w:hAnsi="Open Sans" w:cs="Open Sans"/>
          <w:sz w:val="32"/>
          <w:szCs w:val="32"/>
          <w:lang w:val="en-AU" w:eastAsia="en-AU"/>
        </w:rPr>
        <w:t xml:space="preserve"> in the community.</w:t>
      </w:r>
    </w:p>
    <w:p w14:paraId="77A3BEC3" w14:textId="77777777" w:rsidR="003E166A" w:rsidRDefault="003E166A" w:rsidP="003E166A">
      <w:pPr>
        <w:spacing w:line="360" w:lineRule="auto"/>
        <w:rPr>
          <w:rFonts w:ascii="Open Sans" w:eastAsia="Calibri" w:hAnsi="Open Sans" w:cs="Open Sans"/>
          <w:sz w:val="32"/>
          <w:szCs w:val="32"/>
          <w:lang w:val="en-AU" w:eastAsia="en-AU"/>
        </w:rPr>
      </w:pPr>
    </w:p>
    <w:p w14:paraId="5FDA2976" w14:textId="65CE5F17" w:rsidR="003E166A" w:rsidRDefault="003E166A" w:rsidP="003E166A">
      <w:pPr>
        <w:spacing w:after="0" w:line="360" w:lineRule="auto"/>
        <w:ind w:right="-1"/>
        <w:rPr>
          <w:rFonts w:ascii="Open Sans" w:hAnsi="Open Sans" w:cs="Open Sans"/>
          <w:noProof/>
          <w:sz w:val="32"/>
          <w:szCs w:val="32"/>
        </w:rPr>
      </w:pPr>
      <w:r>
        <w:rPr>
          <w:rFonts w:ascii="Open Sans" w:hAnsi="Open Sans" w:cs="Open Sans"/>
          <w:noProof/>
          <w:sz w:val="32"/>
          <w:szCs w:val="32"/>
        </w:rPr>
        <w:t>Th</w:t>
      </w:r>
      <w:r w:rsidR="00A245F3">
        <w:rPr>
          <w:rFonts w:ascii="Open Sans" w:hAnsi="Open Sans" w:cs="Open Sans"/>
          <w:noProof/>
          <w:sz w:val="32"/>
          <w:szCs w:val="32"/>
        </w:rPr>
        <w:t>is resource</w:t>
      </w:r>
      <w:r>
        <w:rPr>
          <w:rFonts w:ascii="Open Sans" w:hAnsi="Open Sans" w:cs="Open Sans"/>
          <w:noProof/>
          <w:sz w:val="32"/>
          <w:szCs w:val="32"/>
        </w:rPr>
        <w:t xml:space="preserve"> is formatted for easy reading. It includes strategies, </w:t>
      </w:r>
      <w:r w:rsidR="00A245F3">
        <w:rPr>
          <w:rFonts w:ascii="Open Sans" w:hAnsi="Open Sans" w:cs="Open Sans"/>
          <w:noProof/>
          <w:sz w:val="32"/>
          <w:szCs w:val="32"/>
        </w:rPr>
        <w:t xml:space="preserve">activities, </w:t>
      </w:r>
      <w:r>
        <w:rPr>
          <w:rFonts w:ascii="Open Sans" w:hAnsi="Open Sans" w:cs="Open Sans"/>
          <w:noProof/>
          <w:sz w:val="32"/>
          <w:szCs w:val="32"/>
        </w:rPr>
        <w:t xml:space="preserve">links to resources on financial literacy, community connections, and a glossary of financial terms. </w:t>
      </w:r>
    </w:p>
    <w:p w14:paraId="4F757FFD" w14:textId="77777777" w:rsidR="003E166A" w:rsidRDefault="003E166A" w:rsidP="003E166A">
      <w:pPr>
        <w:spacing w:after="0" w:line="360" w:lineRule="auto"/>
        <w:ind w:right="-1"/>
        <w:rPr>
          <w:rFonts w:ascii="Open Sans" w:hAnsi="Open Sans" w:cs="Open Sans"/>
          <w:noProof/>
          <w:sz w:val="32"/>
          <w:szCs w:val="32"/>
        </w:rPr>
      </w:pPr>
    </w:p>
    <w:p w14:paraId="182EB63A" w14:textId="71FBE93E" w:rsidR="008A18A7" w:rsidRPr="003E166A" w:rsidRDefault="003E166A" w:rsidP="003E166A">
      <w:pPr>
        <w:spacing w:after="0" w:line="360" w:lineRule="auto"/>
        <w:ind w:right="-1"/>
        <w:rPr>
          <w:rFonts w:ascii="Open Sans" w:eastAsia="Arial" w:hAnsi="Open Sans" w:cs="Open Sans"/>
          <w:b/>
          <w:sz w:val="32"/>
          <w:szCs w:val="32"/>
          <w:lang w:val="en-AU"/>
        </w:rPr>
      </w:pPr>
      <w:r>
        <w:rPr>
          <w:rFonts w:ascii="Open Sans" w:hAnsi="Open Sans" w:cs="Open Sans"/>
          <w:noProof/>
          <w:sz w:val="32"/>
          <w:szCs w:val="32"/>
        </w:rPr>
        <w:t>Icons are attributed to Creative Commons and The Noun Project (2024)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592"/>
        <w:gridCol w:w="7056"/>
      </w:tblGrid>
      <w:tr w:rsidR="0053525D" w14:paraId="45E79F44" w14:textId="77777777" w:rsidTr="008A18A7">
        <w:trPr>
          <w:trHeight w:val="2304"/>
        </w:trPr>
        <w:tc>
          <w:tcPr>
            <w:tcW w:w="2592" w:type="dxa"/>
          </w:tcPr>
          <w:p w14:paraId="299F518F" w14:textId="4B2C2FA9" w:rsidR="008A18A7" w:rsidRDefault="005478D8">
            <w:pPr>
              <w:rPr>
                <w:rFonts w:ascii="Open Sans" w:hAnsi="Open Sans" w:cs="Open Sans"/>
                <w:sz w:val="72"/>
                <w:szCs w:val="72"/>
              </w:rPr>
            </w:pPr>
            <w:r w:rsidRPr="005478D8">
              <w:rPr>
                <w:rFonts w:ascii="Open Sans" w:hAnsi="Open Sans" w:cs="Open Sans"/>
                <w:noProof/>
                <w:sz w:val="72"/>
                <w:szCs w:val="72"/>
              </w:rPr>
              <w:lastRenderedPageBreak/>
              <w:drawing>
                <wp:inline distT="0" distB="0" distL="0" distR="0" wp14:anchorId="792D31EB" wp14:editId="37C938BF">
                  <wp:extent cx="13716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52422429" w14:textId="45FDC9C5" w:rsidR="008A18A7" w:rsidRDefault="008A18A7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8A18A7">
              <w:rPr>
                <w:rFonts w:ascii="Open Sans" w:hAnsi="Open Sans" w:cs="Open Sans"/>
                <w:b/>
                <w:bCs/>
                <w:sz w:val="32"/>
                <w:szCs w:val="32"/>
              </w:rPr>
              <w:t xml:space="preserve">Definition </w:t>
            </w:r>
          </w:p>
          <w:p w14:paraId="34325B91" w14:textId="77777777" w:rsidR="001D2542" w:rsidRPr="008A18A7" w:rsidRDefault="001D2542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60089FCF" w14:textId="05D3CF78" w:rsidR="008A18A7" w:rsidRPr="008A18A7" w:rsidRDefault="008A18A7">
            <w:pPr>
              <w:rPr>
                <w:rFonts w:ascii="Open Sans" w:hAnsi="Open Sans" w:cs="Open Sans"/>
                <w:sz w:val="32"/>
                <w:szCs w:val="32"/>
              </w:rPr>
            </w:pPr>
            <w:r>
              <w:rPr>
                <w:rFonts w:ascii="Open Sans" w:hAnsi="Open Sans" w:cs="Open Sans"/>
                <w:sz w:val="32"/>
                <w:szCs w:val="32"/>
              </w:rPr>
              <w:t xml:space="preserve">Managing Money is how you handle your finances, from budgeting to investing, saving, and setting goals. </w:t>
            </w:r>
          </w:p>
        </w:tc>
      </w:tr>
      <w:tr w:rsidR="0053525D" w14:paraId="36819E4B" w14:textId="77777777" w:rsidTr="0073464C">
        <w:trPr>
          <w:trHeight w:val="2304"/>
        </w:trPr>
        <w:tc>
          <w:tcPr>
            <w:tcW w:w="2592" w:type="dxa"/>
          </w:tcPr>
          <w:p w14:paraId="61D5D017" w14:textId="72ADC506" w:rsidR="008A18A7" w:rsidRDefault="005478D8">
            <w:pPr>
              <w:rPr>
                <w:rFonts w:ascii="Open Sans" w:hAnsi="Open Sans" w:cs="Open Sans"/>
                <w:sz w:val="72"/>
                <w:szCs w:val="72"/>
              </w:rPr>
            </w:pPr>
            <w:r w:rsidRPr="005478D8">
              <w:rPr>
                <w:rFonts w:ascii="Open Sans" w:hAnsi="Open Sans" w:cs="Open Sans"/>
                <w:noProof/>
                <w:sz w:val="72"/>
                <w:szCs w:val="72"/>
              </w:rPr>
              <w:drawing>
                <wp:inline distT="0" distB="0" distL="0" distR="0" wp14:anchorId="0F6C5A77" wp14:editId="482872D8">
                  <wp:extent cx="1371600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460D97C0" w14:textId="40465654" w:rsidR="008A18A7" w:rsidRDefault="008A18A7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8A18A7">
              <w:rPr>
                <w:rFonts w:ascii="Open Sans" w:hAnsi="Open Sans" w:cs="Open Sans"/>
                <w:b/>
                <w:bCs/>
                <w:sz w:val="32"/>
                <w:szCs w:val="32"/>
              </w:rPr>
              <w:t>Example</w:t>
            </w:r>
          </w:p>
          <w:p w14:paraId="656A9C5F" w14:textId="77777777" w:rsidR="001D2542" w:rsidRDefault="001D2542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629CDAC5" w14:textId="572E289F" w:rsidR="0073464C" w:rsidRPr="00A33245" w:rsidRDefault="00A33245">
            <w:pPr>
              <w:rPr>
                <w:rFonts w:ascii="Open Sans" w:hAnsi="Open Sans" w:cs="Open Sans"/>
                <w:sz w:val="32"/>
                <w:szCs w:val="32"/>
              </w:rPr>
            </w:pPr>
            <w:r>
              <w:rPr>
                <w:rFonts w:ascii="Open Sans" w:hAnsi="Open Sans" w:cs="Open Sans"/>
                <w:sz w:val="32"/>
                <w:szCs w:val="32"/>
              </w:rPr>
              <w:t xml:space="preserve">Budgeting is a plan that outlines the money you expect to earn or receive (income) and how you save it or spend it (expenses). </w:t>
            </w:r>
          </w:p>
        </w:tc>
      </w:tr>
      <w:tr w:rsidR="0053525D" w14:paraId="104C3583" w14:textId="77777777" w:rsidTr="0073464C">
        <w:trPr>
          <w:trHeight w:val="2304"/>
        </w:trPr>
        <w:tc>
          <w:tcPr>
            <w:tcW w:w="2592" w:type="dxa"/>
          </w:tcPr>
          <w:p w14:paraId="25A27E36" w14:textId="3256F512" w:rsidR="008A18A7" w:rsidRDefault="005478D8">
            <w:pPr>
              <w:rPr>
                <w:rFonts w:ascii="Open Sans" w:hAnsi="Open Sans" w:cs="Open Sans"/>
                <w:sz w:val="72"/>
                <w:szCs w:val="72"/>
              </w:rPr>
            </w:pPr>
            <w:r w:rsidRPr="005478D8">
              <w:rPr>
                <w:rFonts w:ascii="Open Sans" w:hAnsi="Open Sans" w:cs="Open Sans"/>
                <w:noProof/>
                <w:sz w:val="72"/>
                <w:szCs w:val="72"/>
              </w:rPr>
              <w:drawing>
                <wp:inline distT="0" distB="0" distL="0" distR="0" wp14:anchorId="4D048FB3" wp14:editId="02D69EF0">
                  <wp:extent cx="1371600" cy="137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47C7A82B" w14:textId="0D7214A6" w:rsidR="008A18A7" w:rsidRDefault="0073464C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73464C">
              <w:rPr>
                <w:rFonts w:ascii="Open Sans" w:hAnsi="Open Sans" w:cs="Open Sans"/>
                <w:b/>
                <w:bCs/>
                <w:sz w:val="32"/>
                <w:szCs w:val="32"/>
              </w:rPr>
              <w:t>Example</w:t>
            </w:r>
          </w:p>
          <w:p w14:paraId="6C8EE078" w14:textId="77777777" w:rsidR="001D2542" w:rsidRDefault="001D2542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65D0A4B9" w14:textId="55B887B4" w:rsidR="00A33245" w:rsidRPr="00A33245" w:rsidRDefault="00A33245">
            <w:pPr>
              <w:rPr>
                <w:rFonts w:ascii="Open Sans" w:hAnsi="Open Sans" w:cs="Open Sans"/>
                <w:sz w:val="32"/>
                <w:szCs w:val="32"/>
              </w:rPr>
            </w:pPr>
            <w:r>
              <w:rPr>
                <w:rFonts w:ascii="Open Sans" w:hAnsi="Open Sans" w:cs="Open Sans"/>
                <w:sz w:val="32"/>
                <w:szCs w:val="32"/>
              </w:rPr>
              <w:t>An emergency fund is a cash reserve for unplanned expenses or financial emergencies</w:t>
            </w:r>
            <w:r w:rsidR="00636372">
              <w:rPr>
                <w:rFonts w:ascii="Open Sans" w:hAnsi="Open Sans" w:cs="Open Sans"/>
                <w:sz w:val="32"/>
                <w:szCs w:val="32"/>
              </w:rPr>
              <w:t>, such as a medical bill or income loss</w:t>
            </w:r>
            <w:r>
              <w:rPr>
                <w:rFonts w:ascii="Open Sans" w:hAnsi="Open Sans" w:cs="Open Sans"/>
                <w:sz w:val="32"/>
                <w:szCs w:val="32"/>
              </w:rPr>
              <w:t xml:space="preserve">. </w:t>
            </w:r>
          </w:p>
        </w:tc>
      </w:tr>
      <w:tr w:rsidR="0053525D" w14:paraId="6197D5F7" w14:textId="77777777" w:rsidTr="0073464C">
        <w:trPr>
          <w:trHeight w:val="2304"/>
        </w:trPr>
        <w:tc>
          <w:tcPr>
            <w:tcW w:w="2592" w:type="dxa"/>
          </w:tcPr>
          <w:p w14:paraId="56AD9012" w14:textId="1016CC25" w:rsidR="008A18A7" w:rsidRDefault="0053525D">
            <w:pPr>
              <w:rPr>
                <w:rFonts w:ascii="Open Sans" w:hAnsi="Open Sans" w:cs="Open Sans"/>
                <w:sz w:val="72"/>
                <w:szCs w:val="72"/>
              </w:rPr>
            </w:pPr>
            <w:r w:rsidRPr="0053525D">
              <w:rPr>
                <w:rFonts w:ascii="Open Sans" w:hAnsi="Open Sans" w:cs="Open Sans"/>
                <w:noProof/>
                <w:sz w:val="72"/>
                <w:szCs w:val="72"/>
              </w:rPr>
              <w:drawing>
                <wp:inline distT="0" distB="0" distL="0" distR="0" wp14:anchorId="55A2542C" wp14:editId="73873E86">
                  <wp:extent cx="1371600" cy="1371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2A97D0F5" w14:textId="41038847" w:rsidR="008A18A7" w:rsidRDefault="0073464C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73464C">
              <w:rPr>
                <w:rFonts w:ascii="Open Sans" w:hAnsi="Open Sans" w:cs="Open Sans"/>
                <w:b/>
                <w:bCs/>
                <w:sz w:val="32"/>
                <w:szCs w:val="32"/>
              </w:rPr>
              <w:t>Summary</w:t>
            </w:r>
          </w:p>
          <w:p w14:paraId="3F8FDF30" w14:textId="77777777" w:rsidR="001D2542" w:rsidRDefault="001D2542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5B7CE631" w14:textId="5EC68978" w:rsidR="00A33245" w:rsidRPr="00A33245" w:rsidRDefault="009743AD">
            <w:pPr>
              <w:rPr>
                <w:rFonts w:ascii="Open Sans" w:hAnsi="Open Sans" w:cs="Open Sans"/>
                <w:sz w:val="32"/>
                <w:szCs w:val="32"/>
              </w:rPr>
            </w:pPr>
            <w:r>
              <w:rPr>
                <w:rFonts w:ascii="Open Sans" w:hAnsi="Open Sans" w:cs="Open Sans"/>
                <w:sz w:val="32"/>
                <w:szCs w:val="32"/>
              </w:rPr>
              <w:t xml:space="preserve">Managing money involves financial knowledge and decision-making skills. </w:t>
            </w:r>
            <w:r w:rsidR="003E166A">
              <w:rPr>
                <w:rFonts w:ascii="Open Sans" w:hAnsi="Open Sans" w:cs="Open Sans"/>
                <w:sz w:val="32"/>
                <w:szCs w:val="32"/>
              </w:rPr>
              <w:t>Being informed about budgeting, setting financial goals, and making wise purchasing decisions is essential</w:t>
            </w:r>
            <w:r>
              <w:rPr>
                <w:rFonts w:ascii="Open Sans" w:hAnsi="Open Sans" w:cs="Open Sans"/>
                <w:sz w:val="32"/>
                <w:szCs w:val="32"/>
              </w:rPr>
              <w:t xml:space="preserve">. </w:t>
            </w:r>
          </w:p>
        </w:tc>
      </w:tr>
    </w:tbl>
    <w:p w14:paraId="5554E8F8" w14:textId="3DDF6B58" w:rsidR="008A18A7" w:rsidRDefault="008A18A7">
      <w:pPr>
        <w:rPr>
          <w:rFonts w:ascii="Open Sans" w:hAnsi="Open Sans" w:cs="Open Sans"/>
          <w:sz w:val="72"/>
          <w:szCs w:val="7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592"/>
        <w:gridCol w:w="7056"/>
      </w:tblGrid>
      <w:tr w:rsidR="0053525D" w14:paraId="53247E58" w14:textId="77777777" w:rsidTr="003D4942">
        <w:trPr>
          <w:trHeight w:val="2160"/>
        </w:trPr>
        <w:tc>
          <w:tcPr>
            <w:tcW w:w="2592" w:type="dxa"/>
          </w:tcPr>
          <w:p w14:paraId="5DAED740" w14:textId="08F18AF5" w:rsidR="009743AD" w:rsidRDefault="0053525D">
            <w:pPr>
              <w:rPr>
                <w:rFonts w:ascii="Open Sans" w:hAnsi="Open Sans" w:cs="Open Sans"/>
                <w:sz w:val="72"/>
                <w:szCs w:val="72"/>
              </w:rPr>
            </w:pPr>
            <w:r w:rsidRPr="0053525D">
              <w:rPr>
                <w:rFonts w:ascii="Open Sans" w:hAnsi="Open Sans" w:cs="Open Sans"/>
                <w:noProof/>
                <w:sz w:val="72"/>
                <w:szCs w:val="72"/>
              </w:rPr>
              <w:lastRenderedPageBreak/>
              <w:drawing>
                <wp:inline distT="0" distB="0" distL="0" distR="0" wp14:anchorId="356C9D90" wp14:editId="7B0F5FBA">
                  <wp:extent cx="1371600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0936B895" w14:textId="6C39BAAF" w:rsidR="009743AD" w:rsidRDefault="009743AD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9743AD">
              <w:rPr>
                <w:rFonts w:ascii="Open Sans" w:hAnsi="Open Sans" w:cs="Open Sans"/>
                <w:b/>
                <w:bCs/>
                <w:sz w:val="32"/>
                <w:szCs w:val="32"/>
              </w:rPr>
              <w:t>Strategy</w:t>
            </w:r>
          </w:p>
          <w:p w14:paraId="7DBBB96A" w14:textId="77777777" w:rsidR="003D4942" w:rsidRDefault="003D4942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7BCB4047" w14:textId="3E068552" w:rsidR="009743AD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  <w:r>
              <w:rPr>
                <w:rFonts w:ascii="Open Sans" w:hAnsi="Open Sans" w:cs="Open Sans"/>
                <w:sz w:val="32"/>
                <w:szCs w:val="32"/>
              </w:rPr>
              <w:t>T</w:t>
            </w:r>
            <w:r w:rsidR="009743AD">
              <w:rPr>
                <w:rFonts w:ascii="Open Sans" w:hAnsi="Open Sans" w:cs="Open Sans"/>
                <w:sz w:val="32"/>
                <w:szCs w:val="32"/>
              </w:rPr>
              <w:t>he 50-30-20 rule of budgeting</w:t>
            </w:r>
            <w:r>
              <w:rPr>
                <w:rFonts w:ascii="Open Sans" w:hAnsi="Open Sans" w:cs="Open Sans"/>
                <w:sz w:val="32"/>
                <w:szCs w:val="32"/>
              </w:rPr>
              <w:t xml:space="preserve"> states that you should spend</w:t>
            </w:r>
            <w:r w:rsidR="009743AD">
              <w:rPr>
                <w:rFonts w:ascii="Open Sans" w:hAnsi="Open Sans" w:cs="Open Sans"/>
                <w:sz w:val="32"/>
                <w:szCs w:val="32"/>
              </w:rPr>
              <w:t xml:space="preserve"> 50 percent of your income on needs, 30 percent on wants, and 20 percent on savings. </w:t>
            </w:r>
          </w:p>
          <w:p w14:paraId="17848D11" w14:textId="413DD2C2" w:rsidR="00240C14" w:rsidRPr="009743AD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53525D" w14:paraId="3472DE46" w14:textId="77777777" w:rsidTr="003D4942">
        <w:trPr>
          <w:trHeight w:val="2160"/>
        </w:trPr>
        <w:tc>
          <w:tcPr>
            <w:tcW w:w="2592" w:type="dxa"/>
          </w:tcPr>
          <w:p w14:paraId="3A0FE683" w14:textId="3812EA22" w:rsidR="009743AD" w:rsidRDefault="0053525D">
            <w:pPr>
              <w:rPr>
                <w:rFonts w:ascii="Open Sans" w:hAnsi="Open Sans" w:cs="Open Sans"/>
                <w:sz w:val="72"/>
                <w:szCs w:val="72"/>
              </w:rPr>
            </w:pPr>
            <w:r w:rsidRPr="0053525D">
              <w:rPr>
                <w:rFonts w:ascii="Open Sans" w:hAnsi="Open Sans" w:cs="Open Sans"/>
                <w:noProof/>
                <w:sz w:val="72"/>
                <w:szCs w:val="72"/>
              </w:rPr>
              <w:drawing>
                <wp:inline distT="0" distB="0" distL="0" distR="0" wp14:anchorId="48ACF145" wp14:editId="52385BB4">
                  <wp:extent cx="1371600" cy="137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4EC2634E" w14:textId="25C522CD" w:rsidR="009743AD" w:rsidRDefault="009743AD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9743AD">
              <w:rPr>
                <w:rFonts w:ascii="Open Sans" w:hAnsi="Open Sans" w:cs="Open Sans"/>
                <w:b/>
                <w:bCs/>
                <w:sz w:val="32"/>
                <w:szCs w:val="32"/>
              </w:rPr>
              <w:t>Example</w:t>
            </w:r>
          </w:p>
          <w:p w14:paraId="16D4DFBA" w14:textId="77777777" w:rsidR="003D4942" w:rsidRDefault="003D4942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75800300" w14:textId="6CF1CFC9" w:rsidR="009743AD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  <w:r>
              <w:rPr>
                <w:rFonts w:ascii="Open Sans" w:hAnsi="Open Sans" w:cs="Open Sans"/>
                <w:sz w:val="32"/>
                <w:szCs w:val="32"/>
              </w:rPr>
              <w:t xml:space="preserve">I will spend 50 percent of my income on rent, groceries, utilities, and transportation. </w:t>
            </w:r>
          </w:p>
          <w:p w14:paraId="0F0B02B0" w14:textId="3F6DE1E6" w:rsidR="00240C14" w:rsidRPr="00240C14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53525D" w14:paraId="39568C4B" w14:textId="77777777" w:rsidTr="003D4942">
        <w:trPr>
          <w:trHeight w:val="2160"/>
        </w:trPr>
        <w:tc>
          <w:tcPr>
            <w:tcW w:w="2592" w:type="dxa"/>
          </w:tcPr>
          <w:p w14:paraId="35C5F015" w14:textId="5A1B3A3D" w:rsidR="009743AD" w:rsidRDefault="0053525D">
            <w:pPr>
              <w:rPr>
                <w:rFonts w:ascii="Open Sans" w:hAnsi="Open Sans" w:cs="Open Sans"/>
                <w:sz w:val="72"/>
                <w:szCs w:val="72"/>
              </w:rPr>
            </w:pPr>
            <w:r w:rsidRPr="0053525D">
              <w:rPr>
                <w:rFonts w:ascii="Open Sans" w:hAnsi="Open Sans" w:cs="Open Sans"/>
                <w:noProof/>
                <w:sz w:val="72"/>
                <w:szCs w:val="72"/>
              </w:rPr>
              <w:drawing>
                <wp:inline distT="0" distB="0" distL="0" distR="0" wp14:anchorId="61962B6C" wp14:editId="18DF61EC">
                  <wp:extent cx="1371600" cy="1371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7B799A1C" w14:textId="7F97A075" w:rsidR="009743AD" w:rsidRDefault="009743AD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9743AD">
              <w:rPr>
                <w:rFonts w:ascii="Open Sans" w:hAnsi="Open Sans" w:cs="Open Sans"/>
                <w:b/>
                <w:bCs/>
                <w:sz w:val="32"/>
                <w:szCs w:val="32"/>
              </w:rPr>
              <w:t>Example</w:t>
            </w:r>
          </w:p>
          <w:p w14:paraId="76F3AA0D" w14:textId="77777777" w:rsidR="003D4942" w:rsidRDefault="003D4942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5E8C8BF1" w14:textId="5D1453FA" w:rsidR="00240C14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  <w:r>
              <w:rPr>
                <w:rFonts w:ascii="Open Sans" w:hAnsi="Open Sans" w:cs="Open Sans"/>
                <w:sz w:val="32"/>
                <w:szCs w:val="32"/>
              </w:rPr>
              <w:t xml:space="preserve">I will save 20 percent of my income for emergencies, education, and retirement. </w:t>
            </w:r>
          </w:p>
          <w:p w14:paraId="05982881" w14:textId="4B001E05" w:rsidR="00240C14" w:rsidRPr="00240C14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53525D" w14:paraId="6F3E1A59" w14:textId="77777777" w:rsidTr="003D4942">
        <w:trPr>
          <w:trHeight w:val="2160"/>
        </w:trPr>
        <w:tc>
          <w:tcPr>
            <w:tcW w:w="2592" w:type="dxa"/>
          </w:tcPr>
          <w:p w14:paraId="4850F243" w14:textId="29A490B1" w:rsidR="009743AD" w:rsidRDefault="0053525D">
            <w:pPr>
              <w:rPr>
                <w:rFonts w:ascii="Open Sans" w:hAnsi="Open Sans" w:cs="Open Sans"/>
                <w:sz w:val="72"/>
                <w:szCs w:val="72"/>
              </w:rPr>
            </w:pPr>
            <w:r w:rsidRPr="0053525D">
              <w:rPr>
                <w:rFonts w:ascii="Open Sans" w:hAnsi="Open Sans" w:cs="Open Sans"/>
                <w:noProof/>
                <w:sz w:val="72"/>
                <w:szCs w:val="72"/>
              </w:rPr>
              <w:drawing>
                <wp:inline distT="0" distB="0" distL="0" distR="0" wp14:anchorId="294FABB9" wp14:editId="0EA5C374">
                  <wp:extent cx="1371600" cy="137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6" w:type="dxa"/>
          </w:tcPr>
          <w:p w14:paraId="02B2638B" w14:textId="7CCFB72B" w:rsidR="009743AD" w:rsidRDefault="009743AD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  <w:r w:rsidRPr="009743AD">
              <w:rPr>
                <w:rFonts w:ascii="Open Sans" w:hAnsi="Open Sans" w:cs="Open Sans"/>
                <w:b/>
                <w:bCs/>
                <w:sz w:val="32"/>
                <w:szCs w:val="32"/>
              </w:rPr>
              <w:t>Activity</w:t>
            </w:r>
          </w:p>
          <w:p w14:paraId="47B2F5F7" w14:textId="77777777" w:rsidR="003D4942" w:rsidRDefault="003D4942">
            <w:pPr>
              <w:rPr>
                <w:rFonts w:ascii="Open Sans" w:hAnsi="Open Sans" w:cs="Open Sans"/>
                <w:b/>
                <w:bCs/>
                <w:sz w:val="32"/>
                <w:szCs w:val="32"/>
              </w:rPr>
            </w:pPr>
          </w:p>
          <w:p w14:paraId="77D7A5D9" w14:textId="01C8A807" w:rsidR="00240C14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  <w:r>
              <w:rPr>
                <w:rFonts w:ascii="Open Sans" w:hAnsi="Open Sans" w:cs="Open Sans"/>
                <w:sz w:val="32"/>
                <w:szCs w:val="32"/>
              </w:rPr>
              <w:t xml:space="preserve">Create a budget using the 50-30-20 rule. </w:t>
            </w:r>
          </w:p>
          <w:p w14:paraId="09E2B61D" w14:textId="77777777" w:rsidR="00240C14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</w:p>
          <w:p w14:paraId="021523C1" w14:textId="000956AB" w:rsidR="00240C14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</w:p>
          <w:p w14:paraId="206F175F" w14:textId="77777777" w:rsidR="00240C14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</w:p>
          <w:p w14:paraId="646AC616" w14:textId="50E18C7E" w:rsidR="00240C14" w:rsidRPr="00240C14" w:rsidRDefault="00240C14">
            <w:pPr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14:paraId="45D048CA" w14:textId="7ED19DC2" w:rsidR="0065788E" w:rsidRDefault="0065788E">
      <w:pPr>
        <w:rPr>
          <w:rFonts w:ascii="Open Sans" w:hAnsi="Open Sans" w:cs="Open Sans"/>
          <w:sz w:val="72"/>
          <w:szCs w:val="72"/>
        </w:rPr>
      </w:pPr>
    </w:p>
    <w:p w14:paraId="4A9E0A5F" w14:textId="77777777" w:rsidR="00E002E9" w:rsidRDefault="00E002E9">
      <w:pPr>
        <w:rPr>
          <w:rFonts w:ascii="Open Sans" w:hAnsi="Open Sans" w:cs="Open Sans"/>
          <w:sz w:val="72"/>
          <w:szCs w:val="72"/>
        </w:rPr>
      </w:pPr>
    </w:p>
    <w:p w14:paraId="4C482D78" w14:textId="41143728" w:rsidR="00131436" w:rsidRDefault="00240C14" w:rsidP="00131436">
      <w:pPr>
        <w:rPr>
          <w:rFonts w:ascii="Open Sans" w:hAnsi="Open Sans" w:cs="Open Sans"/>
          <w:b/>
          <w:bCs/>
          <w:sz w:val="32"/>
          <w:szCs w:val="32"/>
        </w:rPr>
      </w:pPr>
      <w:r w:rsidRPr="00B41D47">
        <w:rPr>
          <w:rFonts w:ascii="Open Sans" w:hAnsi="Open Sans" w:cs="Open Sans"/>
          <w:b/>
          <w:bCs/>
          <w:sz w:val="32"/>
          <w:szCs w:val="32"/>
        </w:rPr>
        <w:lastRenderedPageBreak/>
        <w:t xml:space="preserve">Managing Money Resource Links: </w:t>
      </w:r>
    </w:p>
    <w:p w14:paraId="3F94E042" w14:textId="77777777" w:rsidR="003D4942" w:rsidRPr="00B41D47" w:rsidRDefault="003D4942" w:rsidP="00131436">
      <w:pPr>
        <w:rPr>
          <w:rFonts w:ascii="Open Sans" w:hAnsi="Open Sans" w:cs="Open Sans"/>
          <w:b/>
          <w:bCs/>
          <w:sz w:val="32"/>
          <w:szCs w:val="32"/>
        </w:rPr>
      </w:pPr>
    </w:p>
    <w:p w14:paraId="5EEDEDEB" w14:textId="08052E83" w:rsidR="00131436" w:rsidRPr="00E002E9" w:rsidRDefault="00131436" w:rsidP="00131436">
      <w:pPr>
        <w:rPr>
          <w:rFonts w:ascii="Open Sans" w:hAnsi="Open Sans" w:cs="Open Sans"/>
          <w:b/>
          <w:bCs/>
          <w:sz w:val="32"/>
          <w:szCs w:val="32"/>
        </w:rPr>
      </w:pPr>
      <w:r w:rsidRPr="00E002E9">
        <w:rPr>
          <w:rFonts w:ascii="Open Sans" w:eastAsia="Times New Roman" w:hAnsi="Open Sans" w:cs="Open Sans"/>
          <w:b/>
          <w:bCs/>
          <w:color w:val="0F0F0F"/>
          <w:kern w:val="36"/>
          <w:sz w:val="32"/>
          <w:szCs w:val="32"/>
        </w:rPr>
        <w:t xml:space="preserve">YouTube </w:t>
      </w:r>
    </w:p>
    <w:p w14:paraId="38CC953B" w14:textId="4F74020A" w:rsidR="00131436" w:rsidRPr="00B41D47" w:rsidRDefault="00131436" w:rsidP="00131436">
      <w:pPr>
        <w:spacing w:line="312" w:lineRule="atLeast"/>
        <w:rPr>
          <w:rFonts w:ascii="Open Sans" w:hAnsi="Open Sans" w:cs="Open Sans"/>
          <w:color w:val="000000"/>
          <w:sz w:val="32"/>
          <w:szCs w:val="32"/>
        </w:rPr>
      </w:pPr>
      <w:r w:rsidRPr="00B41D47">
        <w:rPr>
          <w:rFonts w:ascii="Open Sans" w:hAnsi="Open Sans" w:cs="Open Sans"/>
          <w:color w:val="000000"/>
          <w:sz w:val="32"/>
          <w:szCs w:val="32"/>
        </w:rPr>
        <w:t>How to Make a Budget | Money Instructor 4.11 minutes</w:t>
      </w:r>
    </w:p>
    <w:p w14:paraId="730D8E38" w14:textId="216729E9" w:rsidR="00131436" w:rsidRPr="00B41D47" w:rsidRDefault="00825633" w:rsidP="00131436">
      <w:pPr>
        <w:spacing w:line="312" w:lineRule="atLeast"/>
        <w:rPr>
          <w:rFonts w:ascii="Open Sans" w:hAnsi="Open Sans" w:cs="Open Sans"/>
          <w:color w:val="000000"/>
          <w:sz w:val="32"/>
          <w:szCs w:val="32"/>
        </w:rPr>
      </w:pPr>
      <w:hyperlink r:id="rId14" w:history="1">
        <w:r w:rsidR="00131436" w:rsidRPr="00B41D47">
          <w:rPr>
            <w:rStyle w:val="Hyperlink"/>
            <w:rFonts w:ascii="Open Sans" w:hAnsi="Open Sans" w:cs="Open Sans"/>
            <w:sz w:val="32"/>
            <w:szCs w:val="32"/>
          </w:rPr>
          <w:t>https://www.youtube.com/watch?v=7Sz3G-rnYZA</w:t>
        </w:r>
      </w:hyperlink>
    </w:p>
    <w:p w14:paraId="26E884BC" w14:textId="77777777" w:rsidR="00131436" w:rsidRPr="00B41D47" w:rsidRDefault="00131436" w:rsidP="00131436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0F0F0F"/>
          <w:kern w:val="36"/>
          <w:sz w:val="32"/>
          <w:szCs w:val="32"/>
        </w:rPr>
      </w:pPr>
    </w:p>
    <w:p w14:paraId="42B599C9" w14:textId="19BE30BB" w:rsidR="00131436" w:rsidRPr="00B41D47" w:rsidRDefault="00131436" w:rsidP="00131436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0F0F0F"/>
          <w:kern w:val="36"/>
          <w:sz w:val="32"/>
          <w:szCs w:val="32"/>
        </w:rPr>
      </w:pPr>
      <w:r w:rsidRPr="00131436">
        <w:rPr>
          <w:rFonts w:ascii="Open Sans" w:eastAsia="Times New Roman" w:hAnsi="Open Sans" w:cs="Open Sans"/>
          <w:color w:val="0F0F0F"/>
          <w:kern w:val="36"/>
          <w:sz w:val="32"/>
          <w:szCs w:val="32"/>
        </w:rPr>
        <w:t>Understanding Different Types of Bank Accounts | Beginners Guide | Money Instructor</w:t>
      </w:r>
      <w:r w:rsidRPr="00B41D47">
        <w:rPr>
          <w:rFonts w:ascii="Open Sans" w:eastAsia="Times New Roman" w:hAnsi="Open Sans" w:cs="Open Sans"/>
          <w:color w:val="0F0F0F"/>
          <w:kern w:val="36"/>
          <w:sz w:val="32"/>
          <w:szCs w:val="32"/>
        </w:rPr>
        <w:t xml:space="preserve"> 4.44 minutes</w:t>
      </w:r>
    </w:p>
    <w:p w14:paraId="7A61286F" w14:textId="5B367DAD" w:rsidR="00131436" w:rsidRPr="00B41D47" w:rsidRDefault="00825633" w:rsidP="00131436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0F0F0F"/>
          <w:kern w:val="36"/>
          <w:sz w:val="32"/>
          <w:szCs w:val="32"/>
        </w:rPr>
      </w:pPr>
      <w:hyperlink r:id="rId15" w:history="1">
        <w:r w:rsidR="00131436" w:rsidRPr="00B41D47">
          <w:rPr>
            <w:rStyle w:val="Hyperlink"/>
            <w:rFonts w:ascii="Open Sans" w:eastAsia="Times New Roman" w:hAnsi="Open Sans" w:cs="Open Sans"/>
            <w:kern w:val="36"/>
            <w:sz w:val="32"/>
            <w:szCs w:val="32"/>
          </w:rPr>
          <w:t>https://www.youtube.com/watch?v=O4-MtfawzAY&amp;list=PL8ILVzj8ksWau2HfeJtFZHXnpOK-rROxQ</w:t>
        </w:r>
      </w:hyperlink>
    </w:p>
    <w:p w14:paraId="49BAB899" w14:textId="7E87B9A9" w:rsidR="00131436" w:rsidRPr="00131436" w:rsidRDefault="00131436" w:rsidP="00131436">
      <w:pPr>
        <w:spacing w:after="0" w:line="240" w:lineRule="auto"/>
        <w:rPr>
          <w:rFonts w:ascii="Open Sans" w:eastAsia="Times New Roman" w:hAnsi="Open Sans" w:cs="Open Sans"/>
          <w:color w:val="EEEEEE"/>
          <w:sz w:val="32"/>
          <w:szCs w:val="32"/>
        </w:rPr>
      </w:pPr>
    </w:p>
    <w:p w14:paraId="1B48A977" w14:textId="752FA6A8" w:rsidR="00131436" w:rsidRPr="00B41D47" w:rsidRDefault="00131436" w:rsidP="00131436">
      <w:pPr>
        <w:spacing w:after="0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32"/>
          <w:szCs w:val="32"/>
        </w:rPr>
      </w:pPr>
      <w:r w:rsidRPr="00131436">
        <w:rPr>
          <w:rFonts w:ascii="Open Sans" w:eastAsia="Times New Roman" w:hAnsi="Open Sans" w:cs="Open Sans"/>
          <w:color w:val="000000"/>
          <w:kern w:val="36"/>
          <w:sz w:val="32"/>
          <w:szCs w:val="32"/>
        </w:rPr>
        <w:t>What is Investing? | Money Instructor</w:t>
      </w:r>
      <w:r w:rsidR="00B41D47" w:rsidRPr="00B41D47">
        <w:rPr>
          <w:rFonts w:ascii="Open Sans" w:eastAsia="Times New Roman" w:hAnsi="Open Sans" w:cs="Open Sans"/>
          <w:color w:val="000000"/>
          <w:kern w:val="36"/>
          <w:sz w:val="32"/>
          <w:szCs w:val="32"/>
        </w:rPr>
        <w:t xml:space="preserve"> 5.19 minutes</w:t>
      </w:r>
    </w:p>
    <w:p w14:paraId="14455D67" w14:textId="56F9C2D6" w:rsidR="00131436" w:rsidRPr="00B41D47" w:rsidRDefault="00825633" w:rsidP="00131436">
      <w:pPr>
        <w:spacing w:after="0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32"/>
          <w:szCs w:val="32"/>
        </w:rPr>
      </w:pPr>
      <w:hyperlink r:id="rId16" w:history="1">
        <w:r w:rsidR="00B41D47" w:rsidRPr="00B41D47">
          <w:rPr>
            <w:rStyle w:val="Hyperlink"/>
            <w:rFonts w:ascii="Open Sans" w:eastAsia="Times New Roman" w:hAnsi="Open Sans" w:cs="Open Sans"/>
            <w:kern w:val="36"/>
            <w:sz w:val="32"/>
            <w:szCs w:val="32"/>
          </w:rPr>
          <w:t>https://www.youtube.com/watch?v=-d0D6SxFKwU</w:t>
        </w:r>
      </w:hyperlink>
    </w:p>
    <w:p w14:paraId="6D4BA722" w14:textId="77777777" w:rsidR="00287208" w:rsidRPr="00B41D47" w:rsidRDefault="00287208">
      <w:pPr>
        <w:rPr>
          <w:rFonts w:ascii="Open Sans" w:hAnsi="Open Sans" w:cs="Open Sans"/>
          <w:b/>
          <w:bCs/>
          <w:sz w:val="32"/>
          <w:szCs w:val="32"/>
        </w:rPr>
      </w:pPr>
    </w:p>
    <w:p w14:paraId="4E2BFDFB" w14:textId="77777777" w:rsidR="00287208" w:rsidRPr="00B41D47" w:rsidRDefault="00287208" w:rsidP="00287208">
      <w:pPr>
        <w:rPr>
          <w:rFonts w:ascii="Open Sans" w:hAnsi="Open Sans" w:cs="Open Sans"/>
          <w:b/>
          <w:bCs/>
          <w:sz w:val="32"/>
          <w:szCs w:val="32"/>
        </w:rPr>
      </w:pPr>
      <w:r w:rsidRPr="00B41D47">
        <w:rPr>
          <w:rFonts w:ascii="Open Sans" w:hAnsi="Open Sans" w:cs="Open Sans"/>
          <w:b/>
          <w:bCs/>
          <w:sz w:val="32"/>
          <w:szCs w:val="32"/>
        </w:rPr>
        <w:t>Consumer Financial Protection Bureau</w:t>
      </w:r>
    </w:p>
    <w:p w14:paraId="18AFE8B9" w14:textId="002D8541" w:rsidR="00287208" w:rsidRPr="00B41D47" w:rsidRDefault="00287208" w:rsidP="00287208">
      <w:pPr>
        <w:rPr>
          <w:rFonts w:ascii="Open Sans" w:hAnsi="Open Sans" w:cs="Open Sans"/>
          <w:sz w:val="32"/>
          <w:szCs w:val="32"/>
        </w:rPr>
      </w:pPr>
      <w:r w:rsidRPr="00B41D47">
        <w:rPr>
          <w:rFonts w:ascii="Open Sans" w:hAnsi="Open Sans" w:cs="Open Sans"/>
          <w:sz w:val="32"/>
          <w:szCs w:val="32"/>
        </w:rPr>
        <w:t>Options for storing your savings</w:t>
      </w:r>
    </w:p>
    <w:p w14:paraId="2F7FC4CB" w14:textId="77777777" w:rsidR="00287208" w:rsidRPr="00B41D47" w:rsidRDefault="00825633" w:rsidP="00287208">
      <w:pPr>
        <w:rPr>
          <w:rFonts w:ascii="Open Sans" w:hAnsi="Open Sans" w:cs="Open Sans"/>
          <w:sz w:val="32"/>
          <w:szCs w:val="32"/>
        </w:rPr>
      </w:pPr>
      <w:hyperlink r:id="rId17" w:history="1">
        <w:r w:rsidR="00287208" w:rsidRPr="00B41D47">
          <w:rPr>
            <w:rStyle w:val="Hyperlink"/>
            <w:rFonts w:ascii="Open Sans" w:hAnsi="Open Sans" w:cs="Open Sans"/>
            <w:sz w:val="32"/>
            <w:szCs w:val="32"/>
          </w:rPr>
          <w:t>https://www.fhi360.org/wp-content/uploads/drupal/documents/cfpb_building_block_activities_options-for-storing-savings_handout.pdf</w:t>
        </w:r>
      </w:hyperlink>
    </w:p>
    <w:p w14:paraId="53AD7371" w14:textId="77777777" w:rsidR="00287208" w:rsidRPr="00B41D47" w:rsidRDefault="00287208" w:rsidP="00287208">
      <w:pPr>
        <w:rPr>
          <w:rFonts w:ascii="Open Sans" w:hAnsi="Open Sans" w:cs="Open Sans"/>
          <w:sz w:val="32"/>
          <w:szCs w:val="32"/>
        </w:rPr>
      </w:pPr>
    </w:p>
    <w:p w14:paraId="64BACF3F" w14:textId="4D6C1EF0" w:rsidR="00F97929" w:rsidRDefault="00825633" w:rsidP="00287208">
      <w:pPr>
        <w:rPr>
          <w:rFonts w:ascii="Open Sans" w:hAnsi="Open Sans" w:cs="Open Sans"/>
          <w:sz w:val="32"/>
          <w:szCs w:val="32"/>
        </w:rPr>
      </w:pPr>
      <w:hyperlink r:id="rId18" w:history="1">
        <w:r w:rsidR="00287208" w:rsidRPr="00B41D47">
          <w:rPr>
            <w:rStyle w:val="Hyperlink"/>
            <w:rFonts w:ascii="Open Sans" w:hAnsi="Open Sans" w:cs="Open Sans"/>
            <w:sz w:val="32"/>
            <w:szCs w:val="32"/>
          </w:rPr>
          <w:t>https://files.consumerfinance.gov/f/documents/cfpb_building_block_activities_storing-my-savings_worksheet.pdf</w:t>
        </w:r>
      </w:hyperlink>
    </w:p>
    <w:p w14:paraId="39435A9D" w14:textId="77777777" w:rsidR="00F97929" w:rsidRPr="00B41D47" w:rsidRDefault="00F97929" w:rsidP="00287208">
      <w:pPr>
        <w:rPr>
          <w:rFonts w:ascii="Open Sans" w:hAnsi="Open Sans" w:cs="Open Sans"/>
          <w:sz w:val="32"/>
          <w:szCs w:val="32"/>
        </w:rPr>
      </w:pPr>
    </w:p>
    <w:p w14:paraId="2FBE1AE8" w14:textId="77777777" w:rsidR="00287208" w:rsidRPr="00B41D47" w:rsidRDefault="00287208" w:rsidP="00287208">
      <w:pPr>
        <w:rPr>
          <w:rFonts w:ascii="Open Sans" w:hAnsi="Open Sans" w:cs="Open Sans"/>
          <w:sz w:val="32"/>
          <w:szCs w:val="32"/>
        </w:rPr>
      </w:pPr>
      <w:r w:rsidRPr="00B41D47">
        <w:rPr>
          <w:rFonts w:ascii="Open Sans" w:hAnsi="Open Sans" w:cs="Open Sans"/>
          <w:sz w:val="32"/>
          <w:szCs w:val="32"/>
        </w:rPr>
        <w:t>Including giving in your budget</w:t>
      </w:r>
    </w:p>
    <w:p w14:paraId="493D11FD" w14:textId="4050A10F" w:rsidR="00240C14" w:rsidRDefault="00825633">
      <w:pPr>
        <w:rPr>
          <w:rFonts w:ascii="Open Sans" w:hAnsi="Open Sans" w:cs="Open Sans"/>
          <w:sz w:val="32"/>
          <w:szCs w:val="32"/>
        </w:rPr>
      </w:pPr>
      <w:hyperlink r:id="rId19" w:history="1">
        <w:r w:rsidR="00FC6843" w:rsidRPr="004F44A9">
          <w:rPr>
            <w:rStyle w:val="Hyperlink"/>
            <w:rFonts w:ascii="Open Sans" w:hAnsi="Open Sans" w:cs="Open Sans"/>
            <w:sz w:val="32"/>
            <w:szCs w:val="32"/>
          </w:rPr>
          <w:t>https://files.consumerfinance.gov/f/documents/cfpb_building_block_activities_including-giving-your-budget_worksheet.pdf</w:t>
        </w:r>
      </w:hyperlink>
    </w:p>
    <w:p w14:paraId="703F94B6" w14:textId="52390945" w:rsidR="00FC6843" w:rsidRDefault="00FC6843">
      <w:pPr>
        <w:rPr>
          <w:rFonts w:ascii="Open Sans" w:hAnsi="Open Sans" w:cs="Open Sans"/>
          <w:sz w:val="32"/>
          <w:szCs w:val="32"/>
        </w:rPr>
      </w:pPr>
    </w:p>
    <w:p w14:paraId="71257F58" w14:textId="48CE0D71" w:rsidR="00FC6843" w:rsidRDefault="00FC6843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Your Money, Your Goals Focus on People with Disabilities</w:t>
      </w:r>
    </w:p>
    <w:p w14:paraId="751D7EB8" w14:textId="3118E81D" w:rsidR="00FC6843" w:rsidRDefault="00825633">
      <w:pPr>
        <w:rPr>
          <w:rStyle w:val="Hyperlink"/>
          <w:rFonts w:ascii="Open Sans" w:hAnsi="Open Sans" w:cs="Open Sans"/>
          <w:sz w:val="32"/>
          <w:szCs w:val="32"/>
        </w:rPr>
      </w:pPr>
      <w:hyperlink r:id="rId20" w:history="1">
        <w:r w:rsidR="00FC6843" w:rsidRPr="004F44A9">
          <w:rPr>
            <w:rStyle w:val="Hyperlink"/>
            <w:rFonts w:ascii="Open Sans" w:hAnsi="Open Sans" w:cs="Open Sans"/>
            <w:sz w:val="32"/>
            <w:szCs w:val="32"/>
          </w:rPr>
          <w:t>https://files.consumerfinance.gov/f/documents/cfpb_ymyg_focus-on-people-with-disabilities.pdf</w:t>
        </w:r>
      </w:hyperlink>
    </w:p>
    <w:p w14:paraId="238D6146" w14:textId="01D991E0" w:rsidR="000352CD" w:rsidRDefault="000352CD">
      <w:pPr>
        <w:rPr>
          <w:rStyle w:val="Hyperlink"/>
          <w:rFonts w:ascii="Open Sans" w:hAnsi="Open Sans" w:cs="Open Sans"/>
          <w:sz w:val="32"/>
          <w:szCs w:val="32"/>
        </w:rPr>
      </w:pPr>
    </w:p>
    <w:p w14:paraId="12BDF0E1" w14:textId="3951E7D0" w:rsidR="000352CD" w:rsidRPr="000352CD" w:rsidRDefault="000352CD">
      <w:pPr>
        <w:rPr>
          <w:rFonts w:ascii="Open Sans" w:hAnsi="Open Sans" w:cs="Open Sans"/>
          <w:b/>
          <w:bCs/>
          <w:sz w:val="32"/>
          <w:szCs w:val="32"/>
        </w:rPr>
      </w:pPr>
      <w:r w:rsidRPr="000352CD">
        <w:rPr>
          <w:rFonts w:ascii="Open Sans" w:hAnsi="Open Sans" w:cs="Open Sans"/>
          <w:b/>
          <w:bCs/>
          <w:sz w:val="32"/>
          <w:szCs w:val="32"/>
        </w:rPr>
        <w:t>Federal Deposit Insurance Corporation</w:t>
      </w:r>
    </w:p>
    <w:p w14:paraId="1636E70A" w14:textId="62A0318E" w:rsidR="000352CD" w:rsidRDefault="000352CD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Money Smart </w:t>
      </w:r>
    </w:p>
    <w:p w14:paraId="3699EE6D" w14:textId="6FB77A95" w:rsidR="000352CD" w:rsidRDefault="00825633">
      <w:pPr>
        <w:rPr>
          <w:rFonts w:ascii="Open Sans" w:hAnsi="Open Sans" w:cs="Open Sans"/>
          <w:sz w:val="32"/>
          <w:szCs w:val="32"/>
        </w:rPr>
      </w:pPr>
      <w:hyperlink r:id="rId21" w:history="1">
        <w:r w:rsidR="000352CD" w:rsidRPr="00A43CEA">
          <w:rPr>
            <w:rStyle w:val="Hyperlink"/>
            <w:rFonts w:ascii="Open Sans" w:hAnsi="Open Sans" w:cs="Open Sans"/>
            <w:sz w:val="32"/>
            <w:szCs w:val="32"/>
          </w:rPr>
          <w:t>https://www.fdic.gov/resources/consumers/money-smart/learn-money-smart/index.html</w:t>
        </w:r>
      </w:hyperlink>
    </w:p>
    <w:p w14:paraId="6D79F3D6" w14:textId="77777777" w:rsidR="00FC6843" w:rsidRDefault="00FC6843">
      <w:pPr>
        <w:rPr>
          <w:rFonts w:ascii="Open Sans" w:hAnsi="Open Sans" w:cs="Open Sans"/>
          <w:sz w:val="32"/>
          <w:szCs w:val="32"/>
        </w:rPr>
      </w:pPr>
    </w:p>
    <w:p w14:paraId="1156AD9B" w14:textId="07324B7A" w:rsidR="00FC6843" w:rsidRPr="00FC6843" w:rsidRDefault="00FC6843">
      <w:pPr>
        <w:rPr>
          <w:rFonts w:ascii="Open Sans" w:hAnsi="Open Sans" w:cs="Open Sans"/>
          <w:b/>
          <w:bCs/>
          <w:sz w:val="32"/>
          <w:szCs w:val="32"/>
        </w:rPr>
      </w:pPr>
      <w:r w:rsidRPr="00FC6843">
        <w:rPr>
          <w:rFonts w:ascii="Open Sans" w:hAnsi="Open Sans" w:cs="Open Sans"/>
          <w:b/>
          <w:bCs/>
          <w:sz w:val="32"/>
          <w:szCs w:val="32"/>
        </w:rPr>
        <w:t>National Disability Institute</w:t>
      </w:r>
    </w:p>
    <w:p w14:paraId="2F864ECE" w14:textId="2E152DE9" w:rsidR="00FC6843" w:rsidRDefault="00FC6843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>Financial Wellness Tools</w:t>
      </w:r>
    </w:p>
    <w:p w14:paraId="3BCA7755" w14:textId="0AEF8AB8" w:rsidR="003D4942" w:rsidRDefault="00825633">
      <w:pPr>
        <w:rPr>
          <w:rStyle w:val="Hyperlink"/>
          <w:rFonts w:ascii="Open Sans" w:hAnsi="Open Sans" w:cs="Open Sans"/>
          <w:sz w:val="32"/>
          <w:szCs w:val="32"/>
        </w:rPr>
      </w:pPr>
      <w:hyperlink r:id="rId22" w:anchor="financial-toolkit" w:history="1">
        <w:r w:rsidR="00FC6843" w:rsidRPr="004F44A9">
          <w:rPr>
            <w:rStyle w:val="Hyperlink"/>
            <w:rFonts w:ascii="Open Sans" w:hAnsi="Open Sans" w:cs="Open Sans"/>
            <w:sz w:val="32"/>
            <w:szCs w:val="32"/>
          </w:rPr>
          <w:t>https://www.nationaldisabilityinstitute.org/downloads/#financial-toolkit</w:t>
        </w:r>
      </w:hyperlink>
    </w:p>
    <w:p w14:paraId="73A45BDC" w14:textId="77777777" w:rsidR="003D4942" w:rsidRDefault="003D4942">
      <w:pPr>
        <w:rPr>
          <w:rStyle w:val="Hyperlink"/>
          <w:rFonts w:ascii="Open Sans" w:hAnsi="Open Sans" w:cs="Open Sans"/>
          <w:sz w:val="32"/>
          <w:szCs w:val="32"/>
        </w:rPr>
      </w:pPr>
    </w:p>
    <w:p w14:paraId="6E8BE957" w14:textId="68291829" w:rsidR="0028540F" w:rsidRPr="0028540F" w:rsidRDefault="0028540F">
      <w:pPr>
        <w:rPr>
          <w:rStyle w:val="Hyperlink"/>
          <w:rFonts w:ascii="Open Sans" w:hAnsi="Open Sans" w:cs="Open Sans"/>
          <w:b/>
          <w:bCs/>
          <w:color w:val="auto"/>
          <w:sz w:val="32"/>
          <w:szCs w:val="32"/>
          <w:u w:val="none"/>
        </w:rPr>
      </w:pPr>
      <w:r w:rsidRPr="0028540F">
        <w:rPr>
          <w:rStyle w:val="Hyperlink"/>
          <w:rFonts w:ascii="Open Sans" w:hAnsi="Open Sans" w:cs="Open Sans"/>
          <w:b/>
          <w:bCs/>
          <w:color w:val="auto"/>
          <w:sz w:val="32"/>
          <w:szCs w:val="32"/>
          <w:u w:val="none"/>
        </w:rPr>
        <w:t>Wells Fargo</w:t>
      </w:r>
    </w:p>
    <w:p w14:paraId="6F26C079" w14:textId="0FBCEA90" w:rsidR="0028540F" w:rsidRPr="0028540F" w:rsidRDefault="0028540F">
      <w:pPr>
        <w:rPr>
          <w:rStyle w:val="Hyperlink"/>
          <w:rFonts w:ascii="Open Sans" w:hAnsi="Open Sans" w:cs="Open Sans"/>
          <w:color w:val="auto"/>
          <w:sz w:val="32"/>
          <w:szCs w:val="32"/>
          <w:u w:val="none"/>
        </w:rPr>
      </w:pPr>
      <w:r>
        <w:rPr>
          <w:rStyle w:val="Hyperlink"/>
          <w:rFonts w:ascii="Open Sans" w:hAnsi="Open Sans" w:cs="Open Sans"/>
          <w:color w:val="auto"/>
          <w:sz w:val="32"/>
          <w:szCs w:val="32"/>
          <w:u w:val="none"/>
        </w:rPr>
        <w:t>Hands-on Banking Money Skills You Need for Life</w:t>
      </w:r>
    </w:p>
    <w:p w14:paraId="758E7DE6" w14:textId="4AE39620" w:rsidR="0028540F" w:rsidRDefault="00825633">
      <w:pPr>
        <w:rPr>
          <w:rFonts w:ascii="Open Sans" w:hAnsi="Open Sans" w:cs="Open Sans"/>
          <w:sz w:val="32"/>
          <w:szCs w:val="32"/>
        </w:rPr>
      </w:pPr>
      <w:hyperlink r:id="rId23" w:history="1">
        <w:r w:rsidR="0028540F" w:rsidRPr="00462A50">
          <w:rPr>
            <w:rStyle w:val="Hyperlink"/>
            <w:rFonts w:ascii="Open Sans" w:hAnsi="Open Sans" w:cs="Open Sans"/>
            <w:sz w:val="32"/>
            <w:szCs w:val="32"/>
          </w:rPr>
          <w:t>https://handsonbanking.org/</w:t>
        </w:r>
      </w:hyperlink>
    </w:p>
    <w:p w14:paraId="4F147E8A" w14:textId="77777777" w:rsidR="0028540F" w:rsidRPr="00FC6843" w:rsidRDefault="0028540F">
      <w:pPr>
        <w:rPr>
          <w:rFonts w:ascii="Open Sans" w:hAnsi="Open Sans" w:cs="Open Sans"/>
          <w:sz w:val="32"/>
          <w:szCs w:val="32"/>
        </w:rPr>
      </w:pPr>
    </w:p>
    <w:p w14:paraId="355AEC92" w14:textId="3A94F145" w:rsidR="00240C14" w:rsidRDefault="00240C14">
      <w:pPr>
        <w:rPr>
          <w:rFonts w:ascii="Open Sans" w:hAnsi="Open Sans" w:cs="Open Sans"/>
          <w:b/>
          <w:bCs/>
          <w:sz w:val="32"/>
          <w:szCs w:val="32"/>
        </w:rPr>
      </w:pPr>
      <w:r w:rsidRPr="00B41D47">
        <w:rPr>
          <w:rFonts w:ascii="Open Sans" w:hAnsi="Open Sans" w:cs="Open Sans"/>
          <w:b/>
          <w:bCs/>
          <w:sz w:val="32"/>
          <w:szCs w:val="32"/>
        </w:rPr>
        <w:lastRenderedPageBreak/>
        <w:t>Community Connections:</w:t>
      </w:r>
    </w:p>
    <w:p w14:paraId="7EF8A4CD" w14:textId="6CBD8B46" w:rsidR="00F97929" w:rsidRDefault="00F97929">
      <w:p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The Arc</w:t>
      </w:r>
    </w:p>
    <w:p w14:paraId="3E94E15C" w14:textId="7401375F" w:rsidR="00F97929" w:rsidRPr="00F97929" w:rsidRDefault="00F97929">
      <w:pPr>
        <w:rPr>
          <w:rFonts w:ascii="Open Sans" w:hAnsi="Open Sans" w:cs="Open Sans"/>
          <w:sz w:val="32"/>
          <w:szCs w:val="32"/>
        </w:rPr>
      </w:pPr>
      <w:r w:rsidRPr="00F97929">
        <w:rPr>
          <w:rFonts w:ascii="Open Sans" w:hAnsi="Open Sans" w:cs="Open Sans"/>
          <w:sz w:val="32"/>
          <w:szCs w:val="32"/>
        </w:rPr>
        <w:t>Financial Planning Guides</w:t>
      </w:r>
    </w:p>
    <w:p w14:paraId="2972378A" w14:textId="23E153CC" w:rsidR="00240C14" w:rsidRDefault="00825633">
      <w:pPr>
        <w:rPr>
          <w:rStyle w:val="Hyperlink"/>
          <w:rFonts w:ascii="Open Sans" w:hAnsi="Open Sans" w:cs="Open Sans"/>
          <w:sz w:val="32"/>
          <w:szCs w:val="32"/>
        </w:rPr>
      </w:pPr>
      <w:hyperlink r:id="rId24" w:history="1">
        <w:r w:rsidR="00E002E9" w:rsidRPr="003016FC">
          <w:rPr>
            <w:rStyle w:val="Hyperlink"/>
            <w:rFonts w:ascii="Open Sans" w:hAnsi="Open Sans" w:cs="Open Sans"/>
            <w:sz w:val="32"/>
            <w:szCs w:val="32"/>
          </w:rPr>
          <w:t>https://thearc.org/free-financial-planning-resources-confirmation/?utm_source=cc&amp;utm_medium=email&amp;utm_campaign=cfp</w:t>
        </w:r>
      </w:hyperlink>
    </w:p>
    <w:p w14:paraId="16586DB6" w14:textId="5975A639" w:rsidR="00C70A33" w:rsidRDefault="00C70A33">
      <w:pPr>
        <w:rPr>
          <w:rStyle w:val="Hyperlink"/>
          <w:rFonts w:ascii="Open Sans" w:hAnsi="Open Sans" w:cs="Open Sans"/>
          <w:sz w:val="32"/>
          <w:szCs w:val="32"/>
        </w:rPr>
      </w:pPr>
    </w:p>
    <w:p w14:paraId="31B031C0" w14:textId="7F48D08C" w:rsidR="00E002E9" w:rsidRPr="00C70A33" w:rsidRDefault="00C70A33">
      <w:pPr>
        <w:rPr>
          <w:rFonts w:ascii="Open Sans" w:hAnsi="Open Sans" w:cs="Open Sans"/>
          <w:b/>
          <w:bCs/>
          <w:sz w:val="32"/>
          <w:szCs w:val="32"/>
        </w:rPr>
      </w:pPr>
      <w:r w:rsidRPr="00C70A33">
        <w:rPr>
          <w:rFonts w:ascii="Open Sans" w:hAnsi="Open Sans" w:cs="Open Sans"/>
          <w:b/>
          <w:bCs/>
          <w:sz w:val="32"/>
          <w:szCs w:val="32"/>
        </w:rPr>
        <w:t>VCU Financial Success Center</w:t>
      </w:r>
    </w:p>
    <w:p w14:paraId="27757808" w14:textId="2B4AF278" w:rsidR="00C70A33" w:rsidRDefault="00825633">
      <w:pPr>
        <w:rPr>
          <w:rFonts w:ascii="Open Sans" w:hAnsi="Open Sans" w:cs="Open Sans"/>
          <w:sz w:val="32"/>
          <w:szCs w:val="32"/>
        </w:rPr>
      </w:pPr>
      <w:hyperlink r:id="rId25" w:history="1">
        <w:r w:rsidR="00C70A33" w:rsidRPr="009448A1">
          <w:rPr>
            <w:rStyle w:val="Hyperlink"/>
            <w:rFonts w:ascii="Open Sans" w:hAnsi="Open Sans" w:cs="Open Sans"/>
            <w:sz w:val="32"/>
            <w:szCs w:val="32"/>
          </w:rPr>
          <w:t>https://business.vcu.edu/centers-institutes-and-labs/vcu-financial-success-center/</w:t>
        </w:r>
      </w:hyperlink>
    </w:p>
    <w:p w14:paraId="306FF84D" w14:textId="77777777" w:rsidR="00C70A33" w:rsidRPr="00F97929" w:rsidRDefault="00C70A33">
      <w:pPr>
        <w:rPr>
          <w:rFonts w:ascii="Open Sans" w:hAnsi="Open Sans" w:cs="Open Sans"/>
          <w:sz w:val="32"/>
          <w:szCs w:val="32"/>
        </w:rPr>
      </w:pPr>
    </w:p>
    <w:p w14:paraId="63A80EE5" w14:textId="77777777" w:rsidR="00240C14" w:rsidRPr="00B41D47" w:rsidRDefault="00240C14" w:rsidP="00240C14">
      <w:pPr>
        <w:spacing w:after="0" w:line="360" w:lineRule="auto"/>
        <w:rPr>
          <w:rFonts w:ascii="Open Sans" w:hAnsi="Open Sans" w:cs="Open Sans"/>
          <w:sz w:val="32"/>
          <w:szCs w:val="32"/>
        </w:rPr>
      </w:pPr>
      <w:r w:rsidRPr="00B41D47">
        <w:rPr>
          <w:rFonts w:ascii="Open Sans" w:hAnsi="Open Sans" w:cs="Open Sans"/>
          <w:b/>
          <w:bCs/>
          <w:sz w:val="32"/>
          <w:szCs w:val="32"/>
        </w:rPr>
        <w:t>Glossary Financial Terms</w:t>
      </w:r>
      <w:r w:rsidRPr="00B41D47">
        <w:rPr>
          <w:rFonts w:ascii="Open Sans" w:hAnsi="Open Sans" w:cs="Open Sans"/>
          <w:sz w:val="32"/>
          <w:szCs w:val="32"/>
        </w:rPr>
        <w:t xml:space="preserve">: </w:t>
      </w:r>
    </w:p>
    <w:p w14:paraId="41504946" w14:textId="77777777" w:rsidR="00240C14" w:rsidRPr="00B41D47" w:rsidRDefault="00240C14" w:rsidP="00240C14">
      <w:pPr>
        <w:spacing w:after="0" w:line="360" w:lineRule="auto"/>
        <w:rPr>
          <w:rFonts w:ascii="Open Sans" w:hAnsi="Open Sans" w:cs="Open Sans"/>
          <w:sz w:val="32"/>
          <w:szCs w:val="32"/>
        </w:rPr>
      </w:pPr>
      <w:r w:rsidRPr="00B41D47">
        <w:rPr>
          <w:rFonts w:ascii="Open Sans" w:hAnsi="Open Sans" w:cs="Open Sans"/>
          <w:sz w:val="32"/>
          <w:szCs w:val="32"/>
        </w:rPr>
        <w:t xml:space="preserve">Consumer Financial Protection Bureau: </w:t>
      </w:r>
    </w:p>
    <w:p w14:paraId="4017D35A" w14:textId="77777777" w:rsidR="00240C14" w:rsidRPr="00B41D47" w:rsidRDefault="00825633" w:rsidP="00240C14">
      <w:pPr>
        <w:spacing w:after="0" w:line="360" w:lineRule="auto"/>
        <w:rPr>
          <w:rStyle w:val="Hyperlink"/>
          <w:rFonts w:ascii="Open Sans" w:hAnsi="Open Sans" w:cs="Open Sans"/>
          <w:sz w:val="32"/>
          <w:szCs w:val="32"/>
        </w:rPr>
      </w:pPr>
      <w:hyperlink r:id="rId26" w:history="1">
        <w:r w:rsidR="00240C14" w:rsidRPr="00B41D47">
          <w:rPr>
            <w:rStyle w:val="Hyperlink"/>
            <w:rFonts w:ascii="Open Sans" w:hAnsi="Open Sans" w:cs="Open Sans"/>
            <w:sz w:val="32"/>
            <w:szCs w:val="32"/>
          </w:rPr>
          <w:t>https://www.consumerfinance.gov/consumer-tools/educator-tools/youth-financial-education/glossary/</w:t>
        </w:r>
      </w:hyperlink>
    </w:p>
    <w:p w14:paraId="6D140420" w14:textId="77777777" w:rsidR="00240C14" w:rsidRPr="00EE37DC" w:rsidRDefault="00240C14" w:rsidP="00240C14">
      <w:pPr>
        <w:spacing w:after="0" w:line="360" w:lineRule="auto"/>
        <w:rPr>
          <w:rStyle w:val="Hyperlink"/>
          <w:rFonts w:ascii="Open Sans" w:hAnsi="Open Sans" w:cs="Open Sans"/>
          <w:sz w:val="32"/>
          <w:szCs w:val="32"/>
        </w:rPr>
      </w:pPr>
    </w:p>
    <w:p w14:paraId="519F1695" w14:textId="3985F8D6" w:rsidR="00240C14" w:rsidRPr="00240C14" w:rsidRDefault="00240C14">
      <w:pPr>
        <w:rPr>
          <w:rFonts w:ascii="Open Sans" w:hAnsi="Open Sans" w:cs="Open Sans"/>
          <w:b/>
          <w:bCs/>
          <w:sz w:val="32"/>
          <w:szCs w:val="32"/>
        </w:rPr>
      </w:pPr>
    </w:p>
    <w:sectPr w:rsidR="00240C14" w:rsidRPr="00240C14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807D" w14:textId="77777777" w:rsidR="00825633" w:rsidRDefault="00825633" w:rsidP="008A18A7">
      <w:pPr>
        <w:spacing w:after="0" w:line="240" w:lineRule="auto"/>
      </w:pPr>
      <w:r>
        <w:separator/>
      </w:r>
    </w:p>
  </w:endnote>
  <w:endnote w:type="continuationSeparator" w:id="0">
    <w:p w14:paraId="4E66D1E2" w14:textId="77777777" w:rsidR="00825633" w:rsidRDefault="00825633" w:rsidP="008A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630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E4B63" w14:textId="4155F6B1" w:rsidR="008A18A7" w:rsidRDefault="008A1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6BB6B" w14:textId="0840489F" w:rsidR="008A18A7" w:rsidRDefault="008A18A7">
    <w:pPr>
      <w:pStyle w:val="Footer"/>
    </w:pPr>
    <w: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623C" w14:textId="77777777" w:rsidR="00825633" w:rsidRDefault="00825633" w:rsidP="008A18A7">
      <w:pPr>
        <w:spacing w:after="0" w:line="240" w:lineRule="auto"/>
      </w:pPr>
      <w:r>
        <w:separator/>
      </w:r>
    </w:p>
  </w:footnote>
  <w:footnote w:type="continuationSeparator" w:id="0">
    <w:p w14:paraId="72D2E636" w14:textId="77777777" w:rsidR="00825633" w:rsidRDefault="00825633" w:rsidP="008A1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A7"/>
    <w:rsid w:val="000352CD"/>
    <w:rsid w:val="000778FE"/>
    <w:rsid w:val="00131436"/>
    <w:rsid w:val="00177341"/>
    <w:rsid w:val="001A246E"/>
    <w:rsid w:val="001D2542"/>
    <w:rsid w:val="00240C14"/>
    <w:rsid w:val="0028540F"/>
    <w:rsid w:val="00287208"/>
    <w:rsid w:val="00302F87"/>
    <w:rsid w:val="003D4942"/>
    <w:rsid w:val="003E166A"/>
    <w:rsid w:val="004D787E"/>
    <w:rsid w:val="004E465B"/>
    <w:rsid w:val="005277EE"/>
    <w:rsid w:val="0053525D"/>
    <w:rsid w:val="005478D8"/>
    <w:rsid w:val="00636372"/>
    <w:rsid w:val="00641C74"/>
    <w:rsid w:val="00652883"/>
    <w:rsid w:val="0065788E"/>
    <w:rsid w:val="0073464C"/>
    <w:rsid w:val="00792681"/>
    <w:rsid w:val="007F5ACC"/>
    <w:rsid w:val="00825633"/>
    <w:rsid w:val="008A18A7"/>
    <w:rsid w:val="00941C35"/>
    <w:rsid w:val="009743AD"/>
    <w:rsid w:val="00991490"/>
    <w:rsid w:val="00A245F3"/>
    <w:rsid w:val="00A33245"/>
    <w:rsid w:val="00A765CA"/>
    <w:rsid w:val="00A90E46"/>
    <w:rsid w:val="00B41D47"/>
    <w:rsid w:val="00C70A33"/>
    <w:rsid w:val="00CA71D3"/>
    <w:rsid w:val="00D24D84"/>
    <w:rsid w:val="00E002E9"/>
    <w:rsid w:val="00F97929"/>
    <w:rsid w:val="00F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CD24A"/>
  <w15:chartTrackingRefBased/>
  <w15:docId w15:val="{8FD5AA98-564A-4CEA-8F41-F13394F4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1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A18A7"/>
    <w:pPr>
      <w:widowControl w:val="0"/>
      <w:autoSpaceDE w:val="0"/>
      <w:autoSpaceDN w:val="0"/>
      <w:spacing w:before="66" w:after="0" w:line="240" w:lineRule="auto"/>
      <w:ind w:left="2900" w:hanging="1057"/>
    </w:pPr>
    <w:rPr>
      <w:rFonts w:ascii="Arial" w:eastAsia="Arial" w:hAnsi="Arial" w:cs="Arial"/>
      <w:b/>
      <w:bCs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0"/>
    <w:rsid w:val="008A18A7"/>
    <w:rPr>
      <w:rFonts w:ascii="Arial" w:eastAsia="Arial" w:hAnsi="Arial" w:cs="Arial"/>
      <w:b/>
      <w:bCs/>
      <w:sz w:val="106"/>
      <w:szCs w:val="106"/>
    </w:rPr>
  </w:style>
  <w:style w:type="paragraph" w:styleId="Header">
    <w:name w:val="header"/>
    <w:basedOn w:val="Normal"/>
    <w:link w:val="HeaderChar"/>
    <w:uiPriority w:val="99"/>
    <w:unhideWhenUsed/>
    <w:rsid w:val="008A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A7"/>
  </w:style>
  <w:style w:type="paragraph" w:styleId="Footer">
    <w:name w:val="footer"/>
    <w:basedOn w:val="Normal"/>
    <w:link w:val="FooterChar"/>
    <w:uiPriority w:val="99"/>
    <w:unhideWhenUsed/>
    <w:rsid w:val="008A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A7"/>
  </w:style>
  <w:style w:type="table" w:styleId="TableGrid">
    <w:name w:val="Table Grid"/>
    <w:basedOn w:val="TableNormal"/>
    <w:uiPriority w:val="39"/>
    <w:rsid w:val="008A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C1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14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31436"/>
    <w:rPr>
      <w:color w:val="605E5C"/>
      <w:shd w:val="clear" w:color="auto" w:fill="E1DFDD"/>
    </w:rPr>
  </w:style>
  <w:style w:type="character" w:customStyle="1" w:styleId="ytp-time-current">
    <w:name w:val="ytp-time-current"/>
    <w:basedOn w:val="DefaultParagraphFont"/>
    <w:rsid w:val="00131436"/>
  </w:style>
  <w:style w:type="character" w:customStyle="1" w:styleId="ytp-time-separator">
    <w:name w:val="ytp-time-separator"/>
    <w:basedOn w:val="DefaultParagraphFont"/>
    <w:rsid w:val="00131436"/>
  </w:style>
  <w:style w:type="character" w:customStyle="1" w:styleId="ytp-time-duration">
    <w:name w:val="ytp-time-duration"/>
    <w:basedOn w:val="DefaultParagraphFont"/>
    <w:rsid w:val="00131436"/>
  </w:style>
  <w:style w:type="character" w:customStyle="1" w:styleId="ytp-chapter-title-prefix">
    <w:name w:val="ytp-chapter-title-prefix"/>
    <w:basedOn w:val="DefaultParagraphFont"/>
    <w:rsid w:val="00131436"/>
  </w:style>
  <w:style w:type="character" w:customStyle="1" w:styleId="ytp-ad-button-vmtext">
    <w:name w:val="ytp-ad-button-vm__text"/>
    <w:basedOn w:val="DefaultParagraphFont"/>
    <w:rsid w:val="00131436"/>
  </w:style>
  <w:style w:type="character" w:customStyle="1" w:styleId="ytp-visit-advertiser-linktext">
    <w:name w:val="ytp-visit-advertiser-link__text"/>
    <w:basedOn w:val="DefaultParagraphFont"/>
    <w:rsid w:val="00131436"/>
  </w:style>
  <w:style w:type="character" w:styleId="FollowedHyperlink">
    <w:name w:val="FollowedHyperlink"/>
    <w:basedOn w:val="DefaultParagraphFont"/>
    <w:uiPriority w:val="99"/>
    <w:semiHidden/>
    <w:unhideWhenUsed/>
    <w:rsid w:val="001D25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1913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59087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7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9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79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78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99585">
                                          <w:marLeft w:val="1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07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4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7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files.consumerfinance.gov/f/documents/cfpb_building_block_activities_storing-my-savings_worksheet.pdf" TargetMode="External"/><Relationship Id="rId26" Type="http://schemas.openxmlformats.org/officeDocument/2006/relationships/hyperlink" Target="https://www.consumerfinance.gov/consumer-tools/educator-tools/youth-financial-education/glossar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dic.gov/resources/consumers/money-smart/learn-money-smart/index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fhi360.org/wp-content/uploads/drupal/documents/cfpb_building_block_activities_options-for-storing-savings_handout.pdf" TargetMode="External"/><Relationship Id="rId25" Type="http://schemas.openxmlformats.org/officeDocument/2006/relationships/hyperlink" Target="https://business.vcu.edu/centers-institutes-and-labs/vcu-financial-success-cent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d0D6SxFKwU" TargetMode="External"/><Relationship Id="rId20" Type="http://schemas.openxmlformats.org/officeDocument/2006/relationships/hyperlink" Target="https://files.consumerfinance.gov/f/documents/cfpb_ymyg_focus-on-people-with-disabilities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s://thearc.org/free-financial-planning-resources-confirmation/?utm_source=cc&amp;utm_medium=email&amp;utm_campaign=cf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O4-MtfawzAY&amp;list=PL8ILVzj8ksWau2HfeJtFZHXnpOK-rROxQ" TargetMode="External"/><Relationship Id="rId23" Type="http://schemas.openxmlformats.org/officeDocument/2006/relationships/hyperlink" Target="https://handsonbanking.org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files.consumerfinance.gov/f/documents/cfpb_building_block_activities_including-giving-your-budget_worksheet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7Sz3G-rnYZA" TargetMode="External"/><Relationship Id="rId22" Type="http://schemas.openxmlformats.org/officeDocument/2006/relationships/hyperlink" Target="https://www.nationaldisabilityinstitute.org/download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353</Words>
  <Characters>3008</Characters>
  <Application>Microsoft Office Word</Application>
  <DocSecurity>0</DocSecurity>
  <Lines>134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D'Aguilar</dc:creator>
  <cp:keywords/>
  <dc:description/>
  <cp:lastModifiedBy>Allison D'Aguilar</cp:lastModifiedBy>
  <cp:revision>2</cp:revision>
  <dcterms:created xsi:type="dcterms:W3CDTF">2024-08-30T15:09:00Z</dcterms:created>
  <dcterms:modified xsi:type="dcterms:W3CDTF">2024-08-30T15:09:00Z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5355bb78-2617-48f6-9bef-7fae9cc2361f</vt:lpwstr>
  </property>
</Properties>
</file>